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51" w:type="dxa"/>
        <w:tblInd w:w="-781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141"/>
        <w:gridCol w:w="1420"/>
        <w:gridCol w:w="143"/>
        <w:gridCol w:w="644"/>
        <w:gridCol w:w="489"/>
        <w:gridCol w:w="1696"/>
        <w:gridCol w:w="268"/>
        <w:gridCol w:w="1154"/>
        <w:gridCol w:w="424"/>
        <w:gridCol w:w="985"/>
        <w:gridCol w:w="950"/>
        <w:gridCol w:w="47"/>
        <w:gridCol w:w="280"/>
        <w:gridCol w:w="1543"/>
      </w:tblGrid>
      <w:tr w:rsidR="00B575DE" w14:paraId="4F96CE9E" w14:textId="77777777" w:rsidTr="008928A8">
        <w:trPr>
          <w:cantSplit/>
          <w:trHeight w:val="185"/>
        </w:trPr>
        <w:tc>
          <w:tcPr>
            <w:tcW w:w="70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52AA5A3B" w14:textId="77777777" w:rsidR="00B575DE" w:rsidRDefault="00000000">
            <w:pPr>
              <w:widowControl w:val="0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To be filled in by the Field of Study Committee</w:t>
            </w:r>
          </w:p>
        </w:tc>
        <w:tc>
          <w:tcPr>
            <w:tcW w:w="7223" w:type="dxa"/>
            <w:gridSpan w:val="9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546E6F" w14:textId="2941FD9C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(course block) name: </w:t>
            </w:r>
            <w:r w:rsidR="00404BC2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ELEVTIVE COURSE</w:t>
            </w:r>
          </w:p>
        </w:tc>
        <w:tc>
          <w:tcPr>
            <w:tcW w:w="2820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7E1D92D4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code: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D</w:t>
            </w:r>
          </w:p>
        </w:tc>
      </w:tr>
      <w:tr w:rsidR="00B575DE" w14:paraId="591898BE" w14:textId="77777777" w:rsidTr="008928A8">
        <w:trPr>
          <w:cantSplit/>
        </w:trPr>
        <w:tc>
          <w:tcPr>
            <w:tcW w:w="70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816A1F" w14:textId="77777777" w:rsidR="00B575DE" w:rsidRDefault="00B575D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722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12896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name:  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INTERNATIONAL TRANSPORT AND SHIPPING</w:t>
            </w:r>
          </w:p>
        </w:tc>
        <w:tc>
          <w:tcPr>
            <w:tcW w:w="28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750EEFF6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code: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38.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5.</w:t>
            </w:r>
          </w:p>
        </w:tc>
      </w:tr>
      <w:tr w:rsidR="00B575DE" w14:paraId="136B87DE" w14:textId="77777777" w:rsidTr="008928A8">
        <w:trPr>
          <w:cantSplit/>
        </w:trPr>
        <w:tc>
          <w:tcPr>
            <w:tcW w:w="70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FA88BEA" w14:textId="77777777" w:rsidR="00B575DE" w:rsidRDefault="00B575D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00C5026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Organisational Unit conducting the course/module: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INSTITUTE OF ECONOMICS</w:t>
            </w:r>
          </w:p>
        </w:tc>
      </w:tr>
      <w:tr w:rsidR="00B575DE" w14:paraId="672C784A" w14:textId="77777777" w:rsidTr="008928A8">
        <w:trPr>
          <w:cantSplit/>
        </w:trPr>
        <w:tc>
          <w:tcPr>
            <w:tcW w:w="70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F47FCC2" w14:textId="77777777" w:rsidR="00B575DE" w:rsidRDefault="00B575D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3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27B85F4B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Field of study: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LOGISTICS</w:t>
            </w:r>
          </w:p>
        </w:tc>
      </w:tr>
      <w:tr w:rsidR="00B575DE" w14:paraId="7E21893D" w14:textId="77777777" w:rsidTr="008928A8">
        <w:trPr>
          <w:cantSplit/>
        </w:trPr>
        <w:tc>
          <w:tcPr>
            <w:tcW w:w="70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0FA9FE" w14:textId="77777777" w:rsidR="00B575DE" w:rsidRDefault="00B575D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93975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Mode of study: 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FULL - TIME</w:t>
            </w:r>
          </w:p>
        </w:tc>
        <w:tc>
          <w:tcPr>
            <w:tcW w:w="73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6B1E2294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Study profile: 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</w:t>
            </w:r>
          </w:p>
        </w:tc>
      </w:tr>
      <w:tr w:rsidR="00B575DE" w14:paraId="76E7B735" w14:textId="77777777" w:rsidTr="008928A8">
        <w:trPr>
          <w:cantSplit/>
        </w:trPr>
        <w:tc>
          <w:tcPr>
            <w:tcW w:w="70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9AE491" w14:textId="77777777" w:rsidR="00B575DE" w:rsidRDefault="00B575D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F6ECF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Year / semester:  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II/III</w:t>
            </w: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AD6C2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Course/module status: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OPTIONAL</w:t>
            </w:r>
          </w:p>
        </w:tc>
        <w:tc>
          <w:tcPr>
            <w:tcW w:w="42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</w:tcPr>
          <w:p w14:paraId="315DCF55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Course/module language: 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ENGLISH/POLISH</w:t>
            </w:r>
          </w:p>
        </w:tc>
      </w:tr>
      <w:tr w:rsidR="00B575DE" w14:paraId="02974E64" w14:textId="77777777" w:rsidTr="008928A8">
        <w:trPr>
          <w:cantSplit/>
        </w:trPr>
        <w:tc>
          <w:tcPr>
            <w:tcW w:w="70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26C6976" w14:textId="77777777" w:rsidR="00B575DE" w:rsidRDefault="00B575D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69B6D" w14:textId="77777777" w:rsidR="00B575DE" w:rsidRDefault="00000000">
            <w:pPr>
              <w:widowControl w:val="0"/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Form of tuition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569FA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FA3AA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class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C696BD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laboratory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18C4D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0564A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DBB3970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other (please, specify)</w:t>
            </w:r>
          </w:p>
        </w:tc>
      </w:tr>
      <w:tr w:rsidR="00B575DE" w14:paraId="5DC9C1D8" w14:textId="77777777" w:rsidTr="008928A8">
        <w:trPr>
          <w:cantSplit/>
          <w:trHeight w:val="406"/>
        </w:trPr>
        <w:tc>
          <w:tcPr>
            <w:tcW w:w="708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A6F77F" w14:textId="77777777" w:rsidR="00B575DE" w:rsidRDefault="00B575D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D717A35" w14:textId="77777777" w:rsidR="00B575DE" w:rsidRDefault="00000000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Course load (hrs)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A4780" w14:textId="77777777" w:rsidR="00B575DE" w:rsidRDefault="00B575DE">
            <w:pPr>
              <w:pStyle w:val="Bezodstpw"/>
              <w:widowControl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5B0B9" w14:textId="77777777" w:rsidR="00B575DE" w:rsidRDefault="00000000">
            <w:pPr>
              <w:pStyle w:val="Bezodstpw"/>
              <w:widowControl w:val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15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97E06" w14:textId="77777777" w:rsidR="00B575DE" w:rsidRDefault="00B575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49DB2" w14:textId="77777777" w:rsidR="00B575DE" w:rsidRDefault="00B575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77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2969E" w14:textId="77777777" w:rsidR="00B575DE" w:rsidRDefault="00B575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2792D3F" w14:textId="77777777" w:rsidR="00B575DE" w:rsidRDefault="00B575D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B575DE" w14:paraId="0B2AAFC0" w14:textId="77777777" w:rsidTr="008928A8">
        <w:trPr>
          <w:trHeight w:val="436"/>
        </w:trPr>
        <w:tc>
          <w:tcPr>
            <w:tcW w:w="3404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7441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Module/course coordinator</w:t>
            </w:r>
          </w:p>
        </w:tc>
        <w:tc>
          <w:tcPr>
            <w:tcW w:w="73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B5EB3F6" w14:textId="77777777" w:rsidR="00B575DE" w:rsidRDefault="0000000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Marta Aniśkowicz PhD</w:t>
            </w:r>
          </w:p>
        </w:tc>
      </w:tr>
      <w:tr w:rsidR="00B575DE" w14:paraId="37C2E381" w14:textId="77777777" w:rsidTr="008928A8">
        <w:trPr>
          <w:trHeight w:val="436"/>
        </w:trPr>
        <w:tc>
          <w:tcPr>
            <w:tcW w:w="3404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FA501E2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Lecturer</w:t>
            </w:r>
          </w:p>
        </w:tc>
        <w:tc>
          <w:tcPr>
            <w:tcW w:w="7347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8463096" w14:textId="77777777" w:rsidR="00B575DE" w:rsidRDefault="00000000">
            <w:pPr>
              <w:pStyle w:val="Bezodstpw"/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Marta Aniśkowicz PhD</w:t>
            </w:r>
          </w:p>
        </w:tc>
      </w:tr>
      <w:tr w:rsidR="00B575DE" w14:paraId="2EB53781" w14:textId="77777777" w:rsidTr="008928A8">
        <w:tc>
          <w:tcPr>
            <w:tcW w:w="3404" w:type="dxa"/>
            <w:gridSpan w:val="6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E8CD3" w14:textId="77777777" w:rsidR="00B575DE" w:rsidRDefault="00000000">
            <w:pPr>
              <w:widowControl w:val="0"/>
              <w:spacing w:before="120"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Course/module objectives</w:t>
            </w:r>
          </w:p>
        </w:tc>
        <w:tc>
          <w:tcPr>
            <w:tcW w:w="73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F8D6700" w14:textId="77777777" w:rsidR="00B575DE" w:rsidRDefault="00000000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The objective of this module is to prepare students with the fundamentals of Logistics Management &amp; International Trade: specifically</w:t>
            </w:r>
            <w:r>
              <w:rPr>
                <w:rStyle w:val="Mocnewyrnione"/>
                <w:rFonts w:ascii="Times New Roman" w:hAnsi="Times New Roman"/>
                <w:b w:val="0"/>
                <w:color w:val="000000"/>
                <w:sz w:val="20"/>
                <w:szCs w:val="20"/>
                <w:lang w:val="en-US"/>
              </w:rPr>
              <w:t xml:space="preserve"> freight / cargo transportation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- international or domestic. Air, Rail, Sea or Land.</w:t>
            </w:r>
          </w:p>
        </w:tc>
      </w:tr>
      <w:tr w:rsidR="00B575DE" w14:paraId="63A4C7C8" w14:textId="77777777" w:rsidTr="008928A8">
        <w:tc>
          <w:tcPr>
            <w:tcW w:w="3404" w:type="dxa"/>
            <w:gridSpan w:val="6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91F14CB" w14:textId="77777777" w:rsidR="00B575DE" w:rsidRDefault="00000000">
            <w:pPr>
              <w:widowControl w:val="0"/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Entry requirements</w:t>
            </w:r>
          </w:p>
        </w:tc>
        <w:tc>
          <w:tcPr>
            <w:tcW w:w="7347" w:type="dxa"/>
            <w:gridSpan w:val="9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6DB425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B575DE" w14:paraId="32087898" w14:textId="77777777" w:rsidTr="008928A8">
        <w:trPr>
          <w:cantSplit/>
          <w:trHeight w:val="619"/>
        </w:trPr>
        <w:tc>
          <w:tcPr>
            <w:tcW w:w="10751" w:type="dxa"/>
            <w:gridSpan w:val="15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4391236A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</w:t>
            </w:r>
          </w:p>
        </w:tc>
      </w:tr>
      <w:tr w:rsidR="00B575DE" w14:paraId="1F3E2D31" w14:textId="77777777" w:rsidTr="008928A8">
        <w:trPr>
          <w:cantSplit/>
        </w:trPr>
        <w:tc>
          <w:tcPr>
            <w:tcW w:w="567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0A0725F4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No.</w:t>
            </w:r>
          </w:p>
        </w:tc>
        <w:tc>
          <w:tcPr>
            <w:tcW w:w="8641" w:type="dxa"/>
            <w:gridSpan w:val="13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14:paraId="4F47C719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Learning outcome description</w:t>
            </w:r>
          </w:p>
        </w:tc>
        <w:tc>
          <w:tcPr>
            <w:tcW w:w="154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FADF289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 xml:space="preserve">Reference to the learning outcomes for </w:t>
            </w: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Field of Study</w:t>
            </w:r>
          </w:p>
        </w:tc>
      </w:tr>
      <w:tr w:rsidR="00B575DE" w14:paraId="376E2827" w14:textId="77777777" w:rsidTr="008928A8">
        <w:trPr>
          <w:cantSplit/>
          <w:trHeight w:val="575"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865DA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</w:t>
            </w:r>
          </w:p>
        </w:tc>
        <w:tc>
          <w:tcPr>
            <w:tcW w:w="86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4826BF" w14:textId="77777777" w:rsidR="00B575DE" w:rsidRDefault="00000000">
            <w:pPr>
              <w:pStyle w:val="Tekstpodstawowy"/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Knows how to Import / Export shipment (Air, Rail, Land &amp; Sea)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4036354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K1P_W02</w:t>
            </w:r>
          </w:p>
          <w:p w14:paraId="11063D66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K1P_W04</w:t>
            </w:r>
          </w:p>
        </w:tc>
      </w:tr>
      <w:tr w:rsidR="00B575DE" w14:paraId="024FB9A4" w14:textId="77777777" w:rsidTr="008928A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073F8E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02</w:t>
            </w:r>
          </w:p>
        </w:tc>
        <w:tc>
          <w:tcPr>
            <w:tcW w:w="86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1DE6D3" w14:textId="77777777" w:rsidR="00B575DE" w:rsidRDefault="00000000">
            <w:pPr>
              <w:pStyle w:val="Bezodstpw"/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>Comprehend the step-by-step timeline of an import-export shipment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B2D2E5B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K1P_W03</w:t>
            </w:r>
          </w:p>
          <w:p w14:paraId="4F581CA5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K1P_W05</w:t>
            </w:r>
          </w:p>
        </w:tc>
      </w:tr>
      <w:tr w:rsidR="00B575DE" w14:paraId="1A86D505" w14:textId="77777777" w:rsidTr="008928A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177EF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</w:t>
            </w:r>
          </w:p>
        </w:tc>
        <w:tc>
          <w:tcPr>
            <w:tcW w:w="86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B2DDE0" w14:textId="77777777" w:rsidR="00B575DE" w:rsidRDefault="00000000">
            <w:pPr>
              <w:pStyle w:val="Bezodstpw"/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Understand the roles and functions of third-party logistics providers and freight forwarders.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F6A0E3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K1P_W02</w:t>
            </w:r>
          </w:p>
        </w:tc>
      </w:tr>
      <w:tr w:rsidR="00B575DE" w14:paraId="156BC210" w14:textId="77777777" w:rsidTr="008928A8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6EF44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</w:t>
            </w:r>
          </w:p>
        </w:tc>
        <w:tc>
          <w:tcPr>
            <w:tcW w:w="8641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35E45C" w14:textId="77777777" w:rsidR="00B575DE" w:rsidRDefault="00000000">
            <w:pPr>
              <w:pStyle w:val="Bezodstpw"/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Prepare and complete essential international shipping documents accurately. 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A868365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K1P_U02</w:t>
            </w:r>
          </w:p>
        </w:tc>
      </w:tr>
      <w:tr w:rsidR="00B575DE" w14:paraId="6EADE8DF" w14:textId="77777777" w:rsidTr="008928A8">
        <w:trPr>
          <w:cantSplit/>
        </w:trPr>
        <w:tc>
          <w:tcPr>
            <w:tcW w:w="567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0A9C4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05</w:t>
            </w:r>
          </w:p>
        </w:tc>
        <w:tc>
          <w:tcPr>
            <w:tcW w:w="8641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7DA8C2" w14:textId="77777777" w:rsidR="00B575DE" w:rsidRDefault="00000000">
            <w:pPr>
              <w:pStyle w:val="Bezodstpw"/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Identify and categorize various costs associated with international shipments. 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5BFEB2D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K1P_U09</w:t>
            </w:r>
          </w:p>
        </w:tc>
      </w:tr>
      <w:tr w:rsidR="00B575DE" w14:paraId="7515274B" w14:textId="77777777" w:rsidTr="008928A8">
        <w:trPr>
          <w:cantSplit/>
        </w:trPr>
        <w:tc>
          <w:tcPr>
            <w:tcW w:w="567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BB6D0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06</w:t>
            </w:r>
          </w:p>
        </w:tc>
        <w:tc>
          <w:tcPr>
            <w:tcW w:w="8641" w:type="dxa"/>
            <w:gridSpan w:val="1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311085" w14:textId="77777777" w:rsidR="00B575DE" w:rsidRDefault="00000000">
            <w:pPr>
              <w:pStyle w:val="Bezodstpw"/>
              <w:widowControl w:val="0"/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US"/>
              </w:rPr>
              <w:t xml:space="preserve">Exhibit leadership qualities in logistics decision-making, guiding teams and making informed choices to optimize international shipping processes. </w:t>
            </w:r>
          </w:p>
        </w:tc>
        <w:tc>
          <w:tcPr>
            <w:tcW w:w="1543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0A77F56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K1P_U10</w:t>
            </w:r>
          </w:p>
          <w:p w14:paraId="6F5398AD" w14:textId="7E485BEB" w:rsidR="008C511E" w:rsidRDefault="008C511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K1P_K02</w:t>
            </w:r>
          </w:p>
        </w:tc>
      </w:tr>
      <w:tr w:rsidR="00B575DE" w14:paraId="31BF85BF" w14:textId="77777777" w:rsidTr="008928A8">
        <w:trPr>
          <w:trHeight w:val="383"/>
        </w:trPr>
        <w:tc>
          <w:tcPr>
            <w:tcW w:w="10751" w:type="dxa"/>
            <w:gridSpan w:val="1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7917197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COURSE CONTENT</w:t>
            </w:r>
          </w:p>
        </w:tc>
      </w:tr>
      <w:tr w:rsidR="00B575DE" w14:paraId="510BC079" w14:textId="77777777" w:rsidTr="008928A8">
        <w:tc>
          <w:tcPr>
            <w:tcW w:w="10751" w:type="dxa"/>
            <w:gridSpan w:val="1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14:paraId="1B7ACCB3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Classes</w:t>
            </w:r>
          </w:p>
        </w:tc>
      </w:tr>
      <w:tr w:rsidR="00B575DE" w14:paraId="2034D56D" w14:textId="77777777" w:rsidTr="008928A8">
        <w:trPr>
          <w:trHeight w:val="653"/>
        </w:trPr>
        <w:tc>
          <w:tcPr>
            <w:tcW w:w="10751" w:type="dxa"/>
            <w:gridSpan w:val="1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AE3CCCE" w14:textId="77777777" w:rsidR="00B575DE" w:rsidRDefault="00000000">
            <w:pPr>
              <w:pStyle w:val="Tekstpodstawowy"/>
              <w:widowControl w:val="0"/>
              <w:spacing w:after="0" w:line="240" w:lineRule="auto"/>
              <w:jc w:val="both"/>
            </w:pPr>
            <w:r>
              <w:rPr>
                <w:rStyle w:val="Mocnewyrnione"/>
                <w:rFonts w:ascii="Times New Roman" w:hAnsi="Times New Roman"/>
                <w:b w:val="0"/>
                <w:color w:val="000000"/>
                <w:sz w:val="20"/>
                <w:szCs w:val="20"/>
                <w:lang w:val="en-GB"/>
              </w:rPr>
              <w:t xml:space="preserve">Introduction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 xml:space="preserve">to International Transportation Logistics; </w:t>
            </w:r>
            <w:r>
              <w:rPr>
                <w:rStyle w:val="Mocnewyrnione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Overview Timeline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of an Import Export Shipment and International Transport; </w:t>
            </w:r>
            <w:r>
              <w:rPr>
                <w:rStyle w:val="Mocnewyrnione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Cargo / Goods / Inventory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Essential need to be know to prepare for shipping; </w:t>
            </w:r>
            <w:r>
              <w:rPr>
                <w:rStyle w:val="Mocnewyrnione"/>
                <w:rFonts w:ascii="Times New Roman" w:hAnsi="Times New Roman"/>
                <w:b w:val="0"/>
                <w:color w:val="000000"/>
                <w:sz w:val="20"/>
                <w:szCs w:val="20"/>
              </w:rPr>
              <w:t>Planning Shipment -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Air, Sea &amp; Land; </w:t>
            </w:r>
            <w:r>
              <w:rPr>
                <w:rStyle w:val="Mocnewyrnione"/>
                <w:rFonts w:ascii="Times New Roman" w:hAnsi="Times New Roman"/>
                <w:b w:val="0"/>
                <w:color w:val="000000"/>
                <w:sz w:val="20"/>
                <w:szCs w:val="20"/>
              </w:rPr>
              <w:t xml:space="preserve">Documentation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– Essential Documents for shipment; </w:t>
            </w:r>
            <w:r>
              <w:rPr>
                <w:rStyle w:val="Mocnewyrnione"/>
                <w:rFonts w:ascii="Times New Roman" w:hAnsi="Times New Roman"/>
                <w:b w:val="0"/>
                <w:color w:val="000000"/>
                <w:sz w:val="20"/>
                <w:szCs w:val="20"/>
              </w:rPr>
              <w:t>3rd Party Logistics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&amp; Freight Forwarders; </w:t>
            </w:r>
            <w:r>
              <w:rPr>
                <w:rStyle w:val="Mocnewyrnione"/>
                <w:rFonts w:ascii="Times New Roman" w:hAnsi="Times New Roman"/>
                <w:b w:val="0"/>
                <w:color w:val="000000"/>
                <w:sz w:val="20"/>
                <w:szCs w:val="20"/>
              </w:rPr>
              <w:t>Costs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– All the costs involved in an international shipment, calculations, templates and examples.</w:t>
            </w:r>
          </w:p>
        </w:tc>
      </w:tr>
      <w:tr w:rsidR="00B575DE" w14:paraId="4C9C643C" w14:textId="77777777" w:rsidTr="008928A8">
        <w:trPr>
          <w:trHeight w:val="416"/>
        </w:trPr>
        <w:tc>
          <w:tcPr>
            <w:tcW w:w="21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5EC813A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Basic literature</w:t>
            </w:r>
          </w:p>
        </w:tc>
        <w:tc>
          <w:tcPr>
            <w:tcW w:w="8623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7D26649C" w14:textId="77777777" w:rsidR="00B575DE" w:rsidRDefault="00000000">
            <w:pPr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1. O. Kamara, 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</w:rPr>
              <w:t>International Freight Movement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hyperlink r:id="rId5">
              <w:r>
                <w:rPr>
                  <w:rStyle w:val="czeinternetowe"/>
                  <w:rFonts w:ascii="Times New Roman" w:hAnsi="Times New Roman"/>
                  <w:color w:val="000000"/>
                  <w:sz w:val="20"/>
                  <w:szCs w:val="20"/>
                  <w:u w:val="none"/>
                </w:rPr>
                <w:t>UK Book Publishing</w:t>
              </w:r>
            </w:hyperlink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2023</w:t>
            </w:r>
          </w:p>
          <w:p w14:paraId="44EEAD02" w14:textId="77777777" w:rsidR="00B575DE" w:rsidRDefault="00000000">
            <w:pPr>
              <w:spacing w:after="0" w:line="240" w:lineRule="auto"/>
              <w:rPr>
                <w:color w:val="00000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2. B. Goyoaga, A. Castro, C. Jose;</w:t>
            </w:r>
            <w:r>
              <w:rPr>
                <w:rFonts w:ascii="Times New Roman" w:hAnsi="Times New Roman"/>
                <w:i/>
                <w:iCs/>
                <w:color w:val="000000"/>
                <w:sz w:val="20"/>
                <w:szCs w:val="20"/>
                <w:lang w:val="en-US"/>
              </w:rPr>
              <w:t xml:space="preserve"> ENGLISH FOR LOGISTICS &amp; INTERNATIONAL TRANSPORT STUDENTS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>,  ARGITARAPEN ZERBITZUA S.E., 2023</w:t>
            </w:r>
          </w:p>
          <w:p w14:paraId="136FF4C7" w14:textId="77777777" w:rsidR="00B575DE" w:rsidRDefault="00000000">
            <w:pPr>
              <w:spacing w:after="0" w:line="240" w:lineRule="auto"/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 xml:space="preserve">3. 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 xml:space="preserve">Transport manager's &amp; operator's handbook 2013 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/ David Lowe. - 43rd ed. - London : Kogan Page, 2013.</w:t>
            </w:r>
          </w:p>
          <w:p w14:paraId="490E41F8" w14:textId="77777777" w:rsidR="00B575DE" w:rsidRDefault="00000000">
            <w:pPr>
              <w:spacing w:after="0" w:line="240" w:lineRule="auto"/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  <w:lang w:val="en-US"/>
              </w:rPr>
              <w:t xml:space="preserve">4. </w:t>
            </w:r>
            <w:r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  <w:t>Transport economics : theory, application and policy</w:t>
            </w:r>
            <w:r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 xml:space="preserve"> / Graham Mallard and Stephen Glaister. - Basingstoke [England] ; New York : Palgrave Macmillan, 2008.</w:t>
            </w:r>
          </w:p>
          <w:p w14:paraId="4305B277" w14:textId="77777777" w:rsidR="00B575DE" w:rsidRDefault="00B575DE">
            <w:pPr>
              <w:spacing w:after="0" w:line="240" w:lineRule="auto"/>
              <w:rPr>
                <w:rFonts w:ascii="Times New Roman" w:hAnsi="Times New Roman"/>
                <w:i/>
                <w:iCs/>
                <w:sz w:val="20"/>
                <w:szCs w:val="20"/>
                <w:lang w:val="en-US"/>
              </w:rPr>
            </w:pPr>
          </w:p>
        </w:tc>
      </w:tr>
      <w:tr w:rsidR="00B575DE" w14:paraId="2811B72A" w14:textId="77777777" w:rsidTr="008928A8">
        <w:trPr>
          <w:trHeight w:val="298"/>
        </w:trPr>
        <w:tc>
          <w:tcPr>
            <w:tcW w:w="21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26BE25F1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Additional literature</w:t>
            </w:r>
          </w:p>
        </w:tc>
        <w:tc>
          <w:tcPr>
            <w:tcW w:w="8623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67C267B7" w14:textId="77777777" w:rsidR="00B575DE" w:rsidRDefault="0000000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color w:val="06022E"/>
                <w:sz w:val="20"/>
                <w:szCs w:val="20"/>
                <w:lang w:val="en-US"/>
              </w:rPr>
              <w:t>Internet Sources (for example: EBSCO, Emerald, ProQuest)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B575DE" w14:paraId="5AD9B8B2" w14:textId="77777777" w:rsidTr="008928A8">
        <w:trPr>
          <w:trHeight w:val="298"/>
        </w:trPr>
        <w:tc>
          <w:tcPr>
            <w:tcW w:w="21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AAC9E60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Teaching methods</w:t>
            </w:r>
          </w:p>
        </w:tc>
        <w:tc>
          <w:tcPr>
            <w:tcW w:w="8623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</w:tcPr>
          <w:p w14:paraId="5B4493BA" w14:textId="77777777" w:rsidR="00B575DE" w:rsidRDefault="00000000">
            <w:pPr>
              <w:pStyle w:val="Tekstpodstawowy"/>
              <w:numPr>
                <w:ilvl w:val="0"/>
                <w:numId w:val="3"/>
              </w:numPr>
              <w:spacing w:after="0"/>
            </w:pPr>
            <w:r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Group Discussions: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Encourage discussions on real-world examples and case studies.</w:t>
            </w:r>
          </w:p>
          <w:p w14:paraId="70E43204" w14:textId="77777777" w:rsidR="00B575DE" w:rsidRDefault="00000000">
            <w:pPr>
              <w:pStyle w:val="Tekstpodstawowy"/>
              <w:numPr>
                <w:ilvl w:val="0"/>
                <w:numId w:val="3"/>
              </w:numPr>
              <w:spacing w:after="0"/>
            </w:pPr>
            <w:r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</w:rPr>
              <w:t>Practical Exercises: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Engage s in hands-on activities such as document preparation, cost calculations, and planning exercises.</w:t>
            </w:r>
          </w:p>
          <w:p w14:paraId="7D5FAF6C" w14:textId="77777777" w:rsidR="00B575DE" w:rsidRDefault="00000000">
            <w:pPr>
              <w:pStyle w:val="Tekstpodstawowy"/>
              <w:numPr>
                <w:ilvl w:val="0"/>
                <w:numId w:val="3"/>
              </w:numPr>
              <w:spacing w:after="0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Multiple choice test</w:t>
            </w:r>
          </w:p>
        </w:tc>
      </w:tr>
      <w:tr w:rsidR="00B575DE" w14:paraId="002B3753" w14:textId="77777777" w:rsidTr="008928A8">
        <w:trPr>
          <w:trHeight w:val="626"/>
        </w:trPr>
        <w:tc>
          <w:tcPr>
            <w:tcW w:w="212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</w:tcPr>
          <w:p w14:paraId="6D8F653F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Teaching methods including methods and techniques of remote teaching</w:t>
            </w:r>
          </w:p>
        </w:tc>
        <w:tc>
          <w:tcPr>
            <w:tcW w:w="8623" w:type="dxa"/>
            <w:gridSpan w:val="1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12C00E6" w14:textId="77777777" w:rsidR="00B575DE" w:rsidRDefault="0000000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Webinars, E-learning</w:t>
            </w:r>
          </w:p>
        </w:tc>
      </w:tr>
      <w:tr w:rsidR="00B575DE" w14:paraId="051EC262" w14:textId="77777777" w:rsidTr="008928A8">
        <w:trPr>
          <w:trHeight w:val="451"/>
        </w:trPr>
        <w:tc>
          <w:tcPr>
            <w:tcW w:w="8928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14F60E5F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lastRenderedPageBreak/>
              <w:t>Learning outcomes verification methods</w:t>
            </w:r>
          </w:p>
        </w:tc>
        <w:tc>
          <w:tcPr>
            <w:tcW w:w="1823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3E92143A" w14:textId="77777777" w:rsidR="00B575DE" w:rsidRDefault="0000000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Learning outcome nu</w:t>
            </w:r>
          </w:p>
        </w:tc>
      </w:tr>
      <w:tr w:rsidR="00B575DE" w14:paraId="4B6E82B6" w14:textId="77777777" w:rsidTr="008928A8">
        <w:tc>
          <w:tcPr>
            <w:tcW w:w="8928" w:type="dxa"/>
            <w:gridSpan w:val="13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813CFF8" w14:textId="77777777" w:rsidR="00B575DE" w:rsidRDefault="00000000">
            <w:pPr>
              <w:pStyle w:val="Tekstpodstawowy"/>
              <w:widowControl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Multiple choice test</w:t>
            </w: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14:paraId="7B1E1091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1-5</w:t>
            </w:r>
          </w:p>
        </w:tc>
      </w:tr>
      <w:tr w:rsidR="00B575DE" w14:paraId="245767AD" w14:textId="77777777" w:rsidTr="008928A8">
        <w:tc>
          <w:tcPr>
            <w:tcW w:w="8928" w:type="dxa"/>
            <w:gridSpan w:val="13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99959A7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en-GB"/>
              </w:rPr>
              <w:t>Practical Exercises</w:t>
            </w: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14:paraId="3B115E32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4,5</w:t>
            </w:r>
          </w:p>
        </w:tc>
      </w:tr>
      <w:tr w:rsidR="00B575DE" w14:paraId="76511D31" w14:textId="77777777" w:rsidTr="008928A8">
        <w:tc>
          <w:tcPr>
            <w:tcW w:w="8928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312493" w14:textId="77777777" w:rsidR="00B575DE" w:rsidRDefault="00000000">
            <w:pPr>
              <w:pStyle w:val="Tekstpodstawowy"/>
              <w:widowControl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Style w:val="Mocnewyrnione"/>
                <w:rFonts w:ascii="Times New Roman" w:hAnsi="Times New Roman"/>
                <w:b w:val="0"/>
                <w:bCs w:val="0"/>
                <w:sz w:val="20"/>
                <w:szCs w:val="20"/>
                <w:lang w:val="en-GB"/>
              </w:rPr>
              <w:t>Group Discussions</w:t>
            </w:r>
          </w:p>
        </w:tc>
        <w:tc>
          <w:tcPr>
            <w:tcW w:w="1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054F53E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B575DE" w14:paraId="4B1F582F" w14:textId="77777777" w:rsidTr="008928A8">
        <w:tc>
          <w:tcPr>
            <w:tcW w:w="2915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9E08E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Form and terms of awarding credits</w:t>
            </w:r>
          </w:p>
        </w:tc>
        <w:tc>
          <w:tcPr>
            <w:tcW w:w="783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18875E2" w14:textId="77777777" w:rsidR="00B575DE" w:rsidRDefault="00000000">
            <w:pPr>
              <w:pStyle w:val="Tekstpodstawowy"/>
              <w:keepLines/>
              <w:widowControl w:val="0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Multiple choice test 60%,  active work in class 40%.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br/>
              <w:t>To pass the test it is necessary to obtain 51% of all possible points.</w:t>
            </w:r>
          </w:p>
        </w:tc>
      </w:tr>
      <w:tr w:rsidR="00B575DE" w14:paraId="2FE3AB81" w14:textId="77777777" w:rsidTr="008928A8">
        <w:trPr>
          <w:trHeight w:val="144"/>
        </w:trPr>
        <w:tc>
          <w:tcPr>
            <w:tcW w:w="10751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C86F14C" w14:textId="77777777" w:rsidR="00B575DE" w:rsidRDefault="0000000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STUDENT WORKLOAD</w:t>
            </w:r>
          </w:p>
        </w:tc>
      </w:tr>
      <w:tr w:rsidR="00B575DE" w14:paraId="7E256843" w14:textId="77777777" w:rsidTr="008928A8">
        <w:trPr>
          <w:trHeight w:val="58"/>
        </w:trPr>
        <w:tc>
          <w:tcPr>
            <w:tcW w:w="5100" w:type="dxa"/>
            <w:gridSpan w:val="7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744DC" w14:textId="77777777" w:rsidR="00B575DE" w:rsidRDefault="00B575DE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F599352" w14:textId="77777777" w:rsidR="00B575DE" w:rsidRDefault="0000000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Type of activity/tuition</w:t>
            </w:r>
          </w:p>
        </w:tc>
        <w:tc>
          <w:tcPr>
            <w:tcW w:w="56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A75A41B" w14:textId="77777777" w:rsidR="00B575DE" w:rsidRDefault="0000000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Number of hours</w:t>
            </w:r>
          </w:p>
        </w:tc>
      </w:tr>
      <w:tr w:rsidR="00B575DE" w14:paraId="5869E3AF" w14:textId="77777777" w:rsidTr="008928A8">
        <w:trPr>
          <w:trHeight w:val="717"/>
        </w:trPr>
        <w:tc>
          <w:tcPr>
            <w:tcW w:w="5100" w:type="dxa"/>
            <w:gridSpan w:val="7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DC4FA" w14:textId="77777777" w:rsidR="00B575DE" w:rsidRDefault="00B575DE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1AA7BA" w14:textId="77777777" w:rsidR="00B575DE" w:rsidRDefault="00000000">
            <w:pPr>
              <w:pStyle w:val="Bezodstpw"/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15C9E" w14:textId="77777777" w:rsidR="00B575DE" w:rsidRDefault="00000000">
            <w:pPr>
              <w:pStyle w:val="Bezodstpw"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Activities related to practical professional preparation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36AEF45" w14:textId="77777777" w:rsidR="00B575DE" w:rsidRDefault="00000000">
            <w:pPr>
              <w:pStyle w:val="Bezodstpw"/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</w:tr>
      <w:tr w:rsidR="00B575DE" w14:paraId="7491FB0E" w14:textId="77777777" w:rsidTr="008928A8">
        <w:trPr>
          <w:trHeight w:val="194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0A48F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Participation in lectures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DC6090C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5D804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54CF64F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5DE" w14:paraId="75C96F7E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9376F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Independent study of lecture topics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CB04DCE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59F51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6DDCB35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B575DE" w14:paraId="7C27F5B6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71A4D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Participation in classes and laboratories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048DA9C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755F4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CA97631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5DE" w14:paraId="25307235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A4500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Independent preparation for classes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905CA79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543A6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C70F9EA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5DE" w14:paraId="59E414FA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A19D2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Preparation of projects/essays/etc.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8DD5A78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6484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F0FB44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5DE" w14:paraId="1471C459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59A48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Preparation for examination/credit awarding test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7FC7F5E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F105E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313AA1C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5DE" w14:paraId="2B842B01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64B71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Participation in consultation hours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A092856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5D2F80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F42D8C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5DE" w14:paraId="0C924F17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2825C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Other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BFFB15B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3B0CD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EE2598D" w14:textId="77777777" w:rsidR="00B575DE" w:rsidRDefault="00B575DE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575DE" w14:paraId="414A6E2F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0E92A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TOTAL student workload in hours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C2DD8DC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9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53946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8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5D32BF6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B575DE" w14:paraId="4753FD69" w14:textId="77777777" w:rsidTr="008928A8">
        <w:trPr>
          <w:trHeight w:val="286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F71D79D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for the course</w:t>
            </w:r>
          </w:p>
        </w:tc>
        <w:tc>
          <w:tcPr>
            <w:tcW w:w="56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D699A5F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B575DE" w14:paraId="38501C94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BD36240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associated with practical classes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*</w:t>
            </w:r>
          </w:p>
        </w:tc>
        <w:tc>
          <w:tcPr>
            <w:tcW w:w="56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76CE9BF" w14:textId="77777777" w:rsidR="00B575DE" w:rsidRDefault="00000000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B575DE" w14:paraId="609A3E58" w14:textId="77777777" w:rsidTr="008928A8">
        <w:trPr>
          <w:trHeight w:val="262"/>
        </w:trPr>
        <w:tc>
          <w:tcPr>
            <w:tcW w:w="5100" w:type="dxa"/>
            <w:gridSpan w:val="7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74652B96" w14:textId="77777777" w:rsidR="00B575DE" w:rsidRDefault="00000000">
            <w:pPr>
              <w:pStyle w:val="Bezodstpw"/>
              <w:widowControl w:val="0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651" w:type="dxa"/>
            <w:gridSpan w:val="8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84600D1" w14:textId="6D670E3B" w:rsidR="00B575DE" w:rsidRDefault="008928A8">
            <w:pPr>
              <w:pStyle w:val="Bezodstpw"/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</w:tbl>
    <w:p w14:paraId="1856AFCE" w14:textId="77777777" w:rsidR="00B575DE" w:rsidRDefault="00B575DE">
      <w:pPr>
        <w:pStyle w:val="Bezodstpw"/>
        <w:spacing w:after="0"/>
        <w:rPr>
          <w:rFonts w:ascii="Times New Roman" w:hAnsi="Times New Roman"/>
          <w:sz w:val="20"/>
          <w:szCs w:val="20"/>
          <w:lang w:val="en-GB"/>
        </w:rPr>
      </w:pPr>
    </w:p>
    <w:p w14:paraId="50A332A6" w14:textId="77777777" w:rsidR="00B575DE" w:rsidRDefault="00B575DE">
      <w:pPr>
        <w:spacing w:after="0"/>
        <w:rPr>
          <w:rFonts w:ascii="Times New Roman" w:hAnsi="Times New Roman"/>
          <w:sz w:val="20"/>
          <w:szCs w:val="20"/>
        </w:rPr>
      </w:pPr>
    </w:p>
    <w:sectPr w:rsidR="00B575DE">
      <w:pgSz w:w="11906" w:h="16838"/>
      <w:pgMar w:top="426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3733C"/>
    <w:multiLevelType w:val="multilevel"/>
    <w:tmpl w:val="3CA4D2A0"/>
    <w:lvl w:ilvl="0">
      <w:start w:val="1"/>
      <w:numFmt w:val="decimal"/>
      <w:pStyle w:val="AWniosek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B970A1F"/>
    <w:multiLevelType w:val="multilevel"/>
    <w:tmpl w:val="07FA50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4C872FD"/>
    <w:multiLevelType w:val="multilevel"/>
    <w:tmpl w:val="2F960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7CF35A5D"/>
    <w:multiLevelType w:val="multilevel"/>
    <w:tmpl w:val="BC34A184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num w:numId="1" w16cid:durableId="320625382">
    <w:abstractNumId w:val="0"/>
  </w:num>
  <w:num w:numId="2" w16cid:durableId="1582527115">
    <w:abstractNumId w:val="3"/>
  </w:num>
  <w:num w:numId="3" w16cid:durableId="975571230">
    <w:abstractNumId w:val="2"/>
  </w:num>
  <w:num w:numId="4" w16cid:durableId="1852061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5DE"/>
    <w:rsid w:val="00404BC2"/>
    <w:rsid w:val="008928A8"/>
    <w:rsid w:val="008C511E"/>
    <w:rsid w:val="00B57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33A42"/>
  <w15:docId w15:val="{96442CEE-7C47-47CD-B84E-BD769B2B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50"/>
    <w:pPr>
      <w:spacing w:after="200" w:line="276" w:lineRule="auto"/>
    </w:pPr>
    <w:rPr>
      <w:rFonts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83126"/>
    <w:rPr>
      <w:rFonts w:asciiTheme="minorHAnsi" w:hAns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customStyle="1" w:styleId="Wyrnienie">
    <w:name w:val="Wyróżnienie"/>
    <w:uiPriority w:val="20"/>
    <w:qFormat/>
    <w:rsid w:val="00C83126"/>
    <w:rPr>
      <w:b/>
      <w:bCs/>
      <w:i/>
      <w:iCs/>
      <w:color w:val="5A5A5A" w:themeColor="text1" w:themeTint="A5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83126"/>
  </w:style>
  <w:style w:type="character" w:customStyle="1" w:styleId="CytatZnak">
    <w:name w:val="Cytat Znak"/>
    <w:basedOn w:val="Domylnaczcionkaakapitu"/>
    <w:link w:val="Cytat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AWniosekZnak">
    <w:name w:val="A_Wniosek Znak"/>
    <w:basedOn w:val="Nagwek1Znak"/>
    <w:link w:val="AWniosek"/>
    <w:qFormat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2E7350"/>
    <w:rPr>
      <w:rFonts w:ascii="Calibri" w:eastAsia="Calibri" w:hAnsi="Calibri" w:cs="Times New Roman"/>
      <w:sz w:val="20"/>
      <w:szCs w:val="20"/>
      <w:lang w:bidi="ar-SA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sid w:val="002E7350"/>
    <w:rPr>
      <w:rFonts w:ascii="Calibri" w:eastAsia="Calibri" w:hAnsi="Calibri" w:cs="Times New Roman"/>
      <w:lang w:val="pl-PL" w:bidi="ar-SA"/>
    </w:rPr>
  </w:style>
  <w:style w:type="character" w:customStyle="1" w:styleId="shorttext">
    <w:name w:val="short_text"/>
    <w:basedOn w:val="Domylnaczcionkaakapitu"/>
    <w:qFormat/>
    <w:rsid w:val="00590716"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il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andardowy1">
    <w:name w:val="Standardowy1"/>
    <w:qFormat/>
    <w:pPr>
      <w:spacing w:after="160" w:line="256" w:lineRule="auto"/>
      <w:ind w:firstLine="360"/>
    </w:pPr>
    <w:rPr>
      <w:rFonts w:eastAsia="Times New Roman" w:cs="Arial"/>
      <w:kern w:val="2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libristo.pl/wydawnictwo/UK%20Book%20Publishing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589</Words>
  <Characters>3535</Characters>
  <Application>Microsoft Office Word</Application>
  <DocSecurity>0</DocSecurity>
  <Lines>29</Lines>
  <Paragraphs>8</Paragraphs>
  <ScaleCrop>false</ScaleCrop>
  <Company>PWSZ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Katarzyna Olszewska</cp:lastModifiedBy>
  <cp:revision>4</cp:revision>
  <dcterms:created xsi:type="dcterms:W3CDTF">2023-12-04T13:46:00Z</dcterms:created>
  <dcterms:modified xsi:type="dcterms:W3CDTF">2023-12-15T09:12:00Z</dcterms:modified>
  <dc:language>pl-PL</dc:language>
</cp:coreProperties>
</file>